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0" w:name="_GoBack"/>
      <w:bookmarkEnd w:id="0"/>
      <w:r>
        <w:rPr>
          <w:rFonts w:hint="eastAsia"/>
          <w:lang w:eastAsia="zh-CN"/>
        </w:rPr>
        <w:t xml:space="preserve">       </w:t>
      </w:r>
      <w:r>
        <w:rPr>
          <w:rFonts w:hint="eastAsia"/>
          <w:sz w:val="44"/>
          <w:szCs w:val="44"/>
          <w:lang w:eastAsia="zh-CN"/>
        </w:rPr>
        <w:t xml:space="preserve"> 联农带农帮扶增加合同</w:t>
      </w:r>
    </w:p>
    <w:p>
      <w:pPr>
        <w:rPr>
          <w:sz w:val="32"/>
          <w:szCs w:val="32"/>
        </w:rPr>
      </w:pPr>
      <w:r>
        <w:rPr>
          <w:rFonts w:hint="default"/>
          <w:lang w:eastAsia="zh-CN"/>
        </w:rPr>
        <w:t xml:space="preserve">       </w:t>
      </w:r>
      <w:r>
        <w:rPr>
          <w:rFonts w:hint="eastAsia"/>
          <w:sz w:val="32"/>
          <w:szCs w:val="32"/>
          <w:lang w:eastAsia="zh-CN"/>
        </w:rPr>
        <w:t>为贯彻党的政策《乡村振兴》联农带农帮扶增收，共同富裕，共同发展养殖产业。发挥公司养殖技术优势。现与（脱贫户）（三类户）达成以下协议：</w:t>
      </w:r>
    </w:p>
    <w:p>
      <w:pPr>
        <w:rPr>
          <w:sz w:val="32"/>
          <w:szCs w:val="32"/>
        </w:rPr>
      </w:pPr>
      <w:r>
        <w:rPr>
          <w:rFonts w:hint="eastAsia"/>
          <w:sz w:val="32"/>
          <w:szCs w:val="32"/>
          <w:lang w:eastAsia="zh-CN"/>
        </w:rPr>
        <w:t>甲方：安康市汉滨区久旺农牧发展有限公司</w:t>
      </w:r>
    </w:p>
    <w:p>
      <w:pPr>
        <w:rPr>
          <w:sz w:val="32"/>
          <w:szCs w:val="32"/>
        </w:rPr>
      </w:pPr>
      <w:r>
        <w:rPr>
          <w:rFonts w:hint="eastAsia"/>
          <w:sz w:val="32"/>
          <w:szCs w:val="32"/>
          <w:lang w:eastAsia="zh-CN"/>
        </w:rPr>
        <w:t xml:space="preserve">乙方（脱贫户）（三类户）：   </w:t>
      </w:r>
      <w:r>
        <w:rPr>
          <w:rFonts w:hint="default"/>
          <w:sz w:val="32"/>
          <w:szCs w:val="32"/>
          <w:lang w:val="en-US" w:eastAsia="zh-CN"/>
        </w:rPr>
        <w:t>__________________</w:t>
      </w:r>
    </w:p>
    <w:p>
      <w:pPr>
        <w:rPr>
          <w:sz w:val="32"/>
          <w:szCs w:val="32"/>
        </w:rPr>
      </w:pPr>
      <w:r>
        <w:rPr>
          <w:rFonts w:hint="eastAsia"/>
          <w:sz w:val="32"/>
          <w:szCs w:val="32"/>
          <w:lang w:eastAsia="zh-CN"/>
        </w:rPr>
        <w:t>身份证号码：</w:t>
      </w:r>
      <w:r>
        <w:rPr>
          <w:rFonts w:hint="default"/>
          <w:sz w:val="32"/>
          <w:szCs w:val="32"/>
          <w:lang w:val="en-US" w:eastAsia="zh-CN"/>
        </w:rPr>
        <w:t>_______________________________</w:t>
      </w:r>
    </w:p>
    <w:p>
      <w:pPr>
        <w:rPr>
          <w:sz w:val="32"/>
          <w:szCs w:val="32"/>
        </w:rPr>
      </w:pPr>
      <w:r>
        <w:rPr>
          <w:rFonts w:hint="eastAsia"/>
          <w:sz w:val="32"/>
          <w:szCs w:val="32"/>
          <w:lang w:eastAsia="zh-CN"/>
        </w:rPr>
        <w:t>丙方：</w:t>
      </w:r>
      <w:r>
        <w:rPr>
          <w:rFonts w:hint="eastAsia"/>
          <w:sz w:val="32"/>
          <w:szCs w:val="32"/>
          <w:u w:val="single"/>
          <w:lang w:eastAsia="zh-CN"/>
        </w:rPr>
        <w:t xml:space="preserve">  </w:t>
      </w:r>
      <w:r>
        <w:rPr>
          <w:rFonts w:hint="default"/>
          <w:sz w:val="32"/>
          <w:szCs w:val="32"/>
          <w:u w:val="single"/>
          <w:lang w:eastAsia="zh-CN"/>
        </w:rPr>
        <w:t xml:space="preserve">  </w:t>
      </w:r>
      <w:r>
        <w:rPr>
          <w:rFonts w:hint="eastAsia"/>
          <w:sz w:val="32"/>
          <w:szCs w:val="32"/>
          <w:u w:val="single"/>
          <w:lang w:eastAsia="zh-CN"/>
        </w:rPr>
        <w:t xml:space="preserve"> </w:t>
      </w:r>
      <w:r>
        <w:rPr>
          <w:rFonts w:hint="eastAsia"/>
          <w:sz w:val="32"/>
          <w:szCs w:val="32"/>
          <w:lang w:eastAsia="zh-CN"/>
        </w:rPr>
        <w:t>镇</w:t>
      </w:r>
      <w:r>
        <w:rPr>
          <w:rFonts w:hint="eastAsia"/>
          <w:sz w:val="32"/>
          <w:szCs w:val="32"/>
          <w:u w:val="single"/>
          <w:lang w:eastAsia="zh-CN"/>
        </w:rPr>
        <w:t xml:space="preserve">     </w:t>
      </w:r>
      <w:r>
        <w:rPr>
          <w:rFonts w:hint="eastAsia"/>
          <w:sz w:val="32"/>
          <w:szCs w:val="32"/>
          <w:lang w:eastAsia="zh-CN"/>
        </w:rPr>
        <w:t>村党支部、（注：村党支部在本合同内只做三方监督本合同双方执行情况见证协调作用，不承担任何经济和法律责任）</w:t>
      </w:r>
    </w:p>
    <w:p>
      <w:pPr>
        <w:pStyle w:val="4"/>
        <w:numPr>
          <w:ilvl w:val="0"/>
          <w:numId w:val="0"/>
        </w:numPr>
        <w:ind w:leftChars="0"/>
        <w:rPr>
          <w:sz w:val="32"/>
          <w:szCs w:val="32"/>
        </w:rPr>
      </w:pPr>
      <w:r>
        <w:rPr>
          <w:rFonts w:hint="default"/>
          <w:sz w:val="32"/>
          <w:szCs w:val="32"/>
          <w:lang w:eastAsia="zh-CN"/>
        </w:rPr>
        <w:t xml:space="preserve">     1、</w:t>
      </w:r>
      <w:r>
        <w:rPr>
          <w:rFonts w:hint="eastAsia"/>
          <w:sz w:val="32"/>
          <w:szCs w:val="32"/>
          <w:lang w:val="en-US" w:eastAsia="zh-CN"/>
        </w:rPr>
        <w:t>经乙方向甲方申请领养经产母猪</w:t>
      </w:r>
      <w:r>
        <w:rPr>
          <w:rFonts w:hint="default"/>
          <w:sz w:val="32"/>
          <w:szCs w:val="32"/>
          <w:lang w:val="en-US" w:eastAsia="zh-CN"/>
        </w:rPr>
        <w:t>/</w:t>
      </w:r>
      <w:r>
        <w:rPr>
          <w:rFonts w:hint="eastAsia"/>
          <w:sz w:val="32"/>
          <w:szCs w:val="32"/>
          <w:lang w:val="en-US" w:eastAsia="zh-CN"/>
        </w:rPr>
        <w:t xml:space="preserve">后备母猪   头，甲方实地考察适合喂养 </w:t>
      </w:r>
      <w:r>
        <w:rPr>
          <w:rFonts w:hint="default"/>
          <w:sz w:val="32"/>
          <w:szCs w:val="32"/>
          <w:lang w:val="en-US" w:eastAsia="zh-CN"/>
        </w:rPr>
        <w:t>___</w:t>
      </w:r>
      <w:r>
        <w:rPr>
          <w:rFonts w:hint="eastAsia"/>
          <w:sz w:val="32"/>
          <w:szCs w:val="32"/>
          <w:lang w:val="en-US" w:eastAsia="zh-CN"/>
        </w:rPr>
        <w:t xml:space="preserve"> 头母猪，乙方于</w:t>
      </w:r>
      <w:r>
        <w:rPr>
          <w:rFonts w:hint="default"/>
          <w:sz w:val="32"/>
          <w:szCs w:val="32"/>
          <w:lang w:val="en-US" w:eastAsia="zh-CN"/>
        </w:rPr>
        <w:t>____</w:t>
      </w:r>
      <w:r>
        <w:rPr>
          <w:rFonts w:hint="eastAsia"/>
          <w:sz w:val="32"/>
          <w:szCs w:val="32"/>
          <w:lang w:val="en-US" w:eastAsia="zh-CN"/>
        </w:rPr>
        <w:t xml:space="preserve"> 年</w:t>
      </w:r>
      <w:r>
        <w:rPr>
          <w:rFonts w:hint="default"/>
          <w:sz w:val="32"/>
          <w:szCs w:val="32"/>
          <w:lang w:val="en-US" w:eastAsia="zh-CN"/>
        </w:rPr>
        <w:t>__</w:t>
      </w:r>
      <w:r>
        <w:rPr>
          <w:rFonts w:hint="eastAsia"/>
          <w:sz w:val="32"/>
          <w:szCs w:val="32"/>
          <w:lang w:val="en-US" w:eastAsia="zh-CN"/>
        </w:rPr>
        <w:t xml:space="preserve"> 月</w:t>
      </w:r>
      <w:r>
        <w:rPr>
          <w:rFonts w:hint="default"/>
          <w:sz w:val="32"/>
          <w:szCs w:val="32"/>
          <w:lang w:val="en-US" w:eastAsia="zh-CN"/>
        </w:rPr>
        <w:t>__</w:t>
      </w:r>
      <w:r>
        <w:rPr>
          <w:rFonts w:hint="eastAsia"/>
          <w:sz w:val="32"/>
          <w:szCs w:val="32"/>
          <w:lang w:val="en-US" w:eastAsia="zh-CN"/>
        </w:rPr>
        <w:t>现场双方确认所领养母猪耳标号</w:t>
      </w:r>
      <w:r>
        <w:rPr>
          <w:rFonts w:hint="default"/>
          <w:sz w:val="32"/>
          <w:szCs w:val="32"/>
          <w:lang w:val="en-US" w:eastAsia="zh-CN"/>
        </w:rPr>
        <w:t xml:space="preserve">______               </w:t>
      </w:r>
      <w:r>
        <w:rPr>
          <w:rFonts w:hint="eastAsia"/>
          <w:sz w:val="32"/>
          <w:szCs w:val="32"/>
          <w:lang w:val="en-US" w:eastAsia="zh-CN"/>
        </w:rPr>
        <w:t>，母猪种系</w:t>
      </w:r>
      <w:r>
        <w:rPr>
          <w:rFonts w:hint="default"/>
          <w:sz w:val="32"/>
          <w:szCs w:val="32"/>
          <w:lang w:val="en-US" w:eastAsia="zh-CN"/>
        </w:rPr>
        <w:t>_______,</w:t>
      </w:r>
      <w:r>
        <w:rPr>
          <w:rFonts w:hint="eastAsia"/>
          <w:sz w:val="32"/>
          <w:szCs w:val="32"/>
          <w:lang w:val="en-US" w:eastAsia="zh-CN"/>
        </w:rPr>
        <w:t>体重</w:t>
      </w:r>
      <w:r>
        <w:rPr>
          <w:rFonts w:hint="default"/>
          <w:sz w:val="32"/>
          <w:szCs w:val="32"/>
          <w:lang w:val="en-US" w:eastAsia="zh-CN"/>
        </w:rPr>
        <w:t>______</w:t>
      </w:r>
      <w:r>
        <w:rPr>
          <w:rFonts w:hint="eastAsia"/>
          <w:sz w:val="32"/>
          <w:szCs w:val="32"/>
          <w:lang w:val="en-US" w:eastAsia="zh-CN"/>
        </w:rPr>
        <w:t>公斤。（后缀领养时户主和所领养母猪照片为证。</w:t>
      </w:r>
    </w:p>
    <w:p>
      <w:pPr>
        <w:pStyle w:val="4"/>
        <w:numPr>
          <w:ilvl w:val="0"/>
          <w:numId w:val="0"/>
        </w:numPr>
        <w:ind w:leftChars="0"/>
        <w:rPr>
          <w:sz w:val="32"/>
          <w:szCs w:val="32"/>
        </w:rPr>
      </w:pPr>
      <w:r>
        <w:rPr>
          <w:rFonts w:hint="default"/>
          <w:sz w:val="32"/>
          <w:szCs w:val="32"/>
          <w:lang w:eastAsia="zh-CN"/>
        </w:rPr>
        <w:t xml:space="preserve">     2、</w:t>
      </w:r>
      <w:r>
        <w:rPr>
          <w:rFonts w:hint="eastAsia"/>
          <w:sz w:val="32"/>
          <w:szCs w:val="32"/>
          <w:lang w:eastAsia="zh-CN"/>
        </w:rPr>
        <w:t>乙方所领养母猪运输由乙方自行解决，路途安全由乙方自行承担。</w:t>
      </w:r>
    </w:p>
    <w:p>
      <w:pPr>
        <w:pStyle w:val="4"/>
        <w:numPr>
          <w:ilvl w:val="0"/>
          <w:numId w:val="0"/>
        </w:numPr>
        <w:ind w:leftChars="0"/>
        <w:rPr>
          <w:sz w:val="32"/>
          <w:szCs w:val="32"/>
        </w:rPr>
      </w:pPr>
      <w:r>
        <w:rPr>
          <w:rFonts w:hint="default"/>
          <w:sz w:val="32"/>
          <w:szCs w:val="32"/>
          <w:lang w:eastAsia="zh-CN"/>
        </w:rPr>
        <w:t xml:space="preserve">     3、</w:t>
      </w:r>
      <w:r>
        <w:rPr>
          <w:rFonts w:hint="eastAsia"/>
          <w:sz w:val="32"/>
          <w:szCs w:val="32"/>
          <w:lang w:eastAsia="zh-CN"/>
        </w:rPr>
        <w:t>甲方提供母猪防疫程序及以接种疫实际情况说明，喂养情况说明。</w:t>
      </w:r>
    </w:p>
    <w:p>
      <w:pPr>
        <w:pStyle w:val="4"/>
        <w:numPr>
          <w:ilvl w:val="0"/>
          <w:numId w:val="0"/>
        </w:numPr>
        <w:ind w:leftChars="0"/>
        <w:rPr>
          <w:sz w:val="32"/>
          <w:szCs w:val="32"/>
        </w:rPr>
      </w:pPr>
      <w:r>
        <w:rPr>
          <w:rFonts w:hint="default"/>
          <w:sz w:val="32"/>
          <w:szCs w:val="32"/>
          <w:lang w:eastAsia="zh-CN"/>
        </w:rPr>
        <w:t xml:space="preserve">     4、</w:t>
      </w:r>
      <w:r>
        <w:rPr>
          <w:rFonts w:hint="eastAsia"/>
          <w:sz w:val="32"/>
          <w:szCs w:val="32"/>
          <w:lang w:eastAsia="zh-CN"/>
        </w:rPr>
        <w:t>乙方在领养后应精心喂养，应听从甲方的技术性建议和指导，必须按照市场喂养方式喂养。乙方假如因市场原因或自身或家庭等原因不在继续喂养的情况下。必须提前</w:t>
      </w:r>
      <w:r>
        <w:rPr>
          <w:rFonts w:hint="default"/>
          <w:sz w:val="32"/>
          <w:szCs w:val="32"/>
          <w:lang w:val="en-US" w:eastAsia="zh-CN"/>
        </w:rPr>
        <w:t>1</w:t>
      </w:r>
      <w:r>
        <w:rPr>
          <w:rFonts w:hint="eastAsia"/>
          <w:sz w:val="32"/>
          <w:szCs w:val="32"/>
          <w:lang w:eastAsia="zh-CN"/>
        </w:rPr>
        <w:t>个月通知甲方（因为甲方在次期间需决定投放他户或做淘汰处理有充足时间）如果乙方在没有合理理由时返还母猪的，应按母猪</w:t>
      </w:r>
      <w:r>
        <w:rPr>
          <w:rFonts w:hint="default"/>
          <w:sz w:val="32"/>
          <w:szCs w:val="32"/>
          <w:lang w:val="en-US" w:eastAsia="zh-CN"/>
        </w:rPr>
        <w:t>1</w:t>
      </w:r>
      <w:r>
        <w:rPr>
          <w:rFonts w:hint="eastAsia"/>
          <w:sz w:val="32"/>
          <w:szCs w:val="32"/>
          <w:lang w:eastAsia="zh-CN"/>
        </w:rPr>
        <w:t>月饲料喂养成本</w:t>
      </w:r>
      <w:r>
        <w:rPr>
          <w:rFonts w:hint="default"/>
          <w:sz w:val="32"/>
          <w:szCs w:val="32"/>
          <w:lang w:val="en-US" w:eastAsia="zh-CN"/>
        </w:rPr>
        <w:t>300</w:t>
      </w:r>
      <w:r>
        <w:rPr>
          <w:rFonts w:hint="eastAsia"/>
          <w:sz w:val="32"/>
          <w:szCs w:val="32"/>
          <w:lang w:val="en-US" w:eastAsia="zh-CN"/>
        </w:rPr>
        <w:t>元赔付给甲方。</w:t>
      </w:r>
    </w:p>
    <w:p>
      <w:pPr>
        <w:pStyle w:val="4"/>
        <w:numPr>
          <w:ilvl w:val="0"/>
          <w:numId w:val="0"/>
        </w:numPr>
        <w:ind w:leftChars="0"/>
        <w:rPr>
          <w:sz w:val="32"/>
          <w:szCs w:val="32"/>
        </w:rPr>
      </w:pPr>
      <w:r>
        <w:rPr>
          <w:rFonts w:hint="default"/>
          <w:sz w:val="32"/>
          <w:szCs w:val="32"/>
          <w:lang w:eastAsia="zh-CN"/>
        </w:rPr>
        <w:t xml:space="preserve">     5、</w:t>
      </w:r>
      <w:r>
        <w:rPr>
          <w:rFonts w:hint="eastAsia"/>
          <w:sz w:val="32"/>
          <w:szCs w:val="32"/>
          <w:lang w:eastAsia="zh-CN"/>
        </w:rPr>
        <w:t>在喂养过程中如甲方组织养殖技术培训的乙方必须参加学习，如两次以上不参加甲方有权取消下批领养帮扶资格。</w:t>
      </w:r>
    </w:p>
    <w:p>
      <w:pPr>
        <w:pStyle w:val="4"/>
        <w:numPr>
          <w:ilvl w:val="0"/>
          <w:numId w:val="0"/>
        </w:numPr>
        <w:ind w:leftChars="0"/>
        <w:rPr>
          <w:sz w:val="32"/>
          <w:szCs w:val="32"/>
        </w:rPr>
      </w:pPr>
      <w:r>
        <w:rPr>
          <w:rFonts w:hint="default"/>
          <w:sz w:val="32"/>
          <w:szCs w:val="32"/>
          <w:lang w:eastAsia="zh-CN"/>
        </w:rPr>
        <w:t xml:space="preserve">     7、</w:t>
      </w:r>
      <w:r>
        <w:rPr>
          <w:rFonts w:hint="eastAsia"/>
          <w:sz w:val="32"/>
          <w:szCs w:val="32"/>
          <w:lang w:eastAsia="zh-CN"/>
        </w:rPr>
        <w:t>乙方在喂养过程中如遇到母猪生病或母猪生产的难题可咨询甲方技术人员，如需甲方技术人员到现场治疗或帮扶的，甲方有权按实际路程远近交通工具所产生的费用收取适当费用，如需要治疗的甲方将按实际成收取费用。</w:t>
      </w:r>
    </w:p>
    <w:p>
      <w:pPr>
        <w:pStyle w:val="4"/>
        <w:numPr>
          <w:ilvl w:val="0"/>
          <w:numId w:val="0"/>
        </w:numPr>
        <w:ind w:leftChars="0"/>
        <w:rPr>
          <w:sz w:val="32"/>
          <w:szCs w:val="32"/>
        </w:rPr>
      </w:pPr>
      <w:r>
        <w:rPr>
          <w:rFonts w:hint="default"/>
          <w:sz w:val="32"/>
          <w:szCs w:val="32"/>
          <w:lang w:eastAsia="zh-CN"/>
        </w:rPr>
        <w:t xml:space="preserve">     8、</w:t>
      </w:r>
      <w:r>
        <w:rPr>
          <w:rFonts w:hint="eastAsia"/>
          <w:sz w:val="32"/>
          <w:szCs w:val="32"/>
          <w:lang w:eastAsia="zh-CN"/>
        </w:rPr>
        <w:t>乙方在喂养过程中，甲方不得强行规定乙方使用甲方公司或指定品牌兽药和饲料及养殖所需设备，乙方可自主决定。</w:t>
      </w:r>
    </w:p>
    <w:p>
      <w:pPr>
        <w:pStyle w:val="4"/>
        <w:numPr>
          <w:ilvl w:val="0"/>
          <w:numId w:val="0"/>
        </w:numPr>
        <w:ind w:leftChars="0"/>
        <w:rPr>
          <w:sz w:val="32"/>
          <w:szCs w:val="32"/>
        </w:rPr>
      </w:pPr>
      <w:r>
        <w:rPr>
          <w:rFonts w:hint="default"/>
          <w:sz w:val="32"/>
          <w:szCs w:val="32"/>
          <w:lang w:eastAsia="zh-CN"/>
        </w:rPr>
        <w:t xml:space="preserve">     9、</w:t>
      </w:r>
      <w:r>
        <w:rPr>
          <w:rFonts w:hint="eastAsia"/>
          <w:sz w:val="32"/>
          <w:szCs w:val="32"/>
          <w:lang w:eastAsia="zh-CN"/>
        </w:rPr>
        <w:t>由于保险公司规定购买养殖保险理赔定位相关规定，乙方领养母猪的保险和仔猪、育肥猪保险费用由甲方承担，购买户名为领养户名，母猪发生疫病或意外死亡的，由甲方协助乙方报保险公司理赔，保险理赔款给乙方后，乙方应及时反还给甲方，本次领养合同废除。仔猪、育肥猪理赔归乙方所有。</w:t>
      </w:r>
    </w:p>
    <w:p>
      <w:pPr>
        <w:pStyle w:val="4"/>
        <w:numPr>
          <w:ilvl w:val="0"/>
          <w:numId w:val="0"/>
        </w:numPr>
        <w:ind w:leftChars="0"/>
        <w:rPr>
          <w:sz w:val="32"/>
          <w:szCs w:val="32"/>
        </w:rPr>
      </w:pPr>
      <w:r>
        <w:rPr>
          <w:rFonts w:hint="default"/>
          <w:sz w:val="32"/>
          <w:szCs w:val="32"/>
          <w:lang w:eastAsia="zh-CN"/>
        </w:rPr>
        <w:t xml:space="preserve">    10、</w:t>
      </w:r>
      <w:r>
        <w:rPr>
          <w:rFonts w:hint="eastAsia"/>
          <w:sz w:val="32"/>
          <w:szCs w:val="32"/>
          <w:lang w:eastAsia="zh-CN"/>
        </w:rPr>
        <w:t>乙方所领养母猪现金价值产权全归甲方所有，乙方在不喂时应返还当初所领养母猪头数，乙方不得转由他人代养，如甲方发现乙方让第三方代养行为，甲方有权追回乙方所领的母猪，并追究乙方对甲方造成所有损失。</w:t>
      </w:r>
    </w:p>
    <w:p>
      <w:pPr>
        <w:pStyle w:val="4"/>
        <w:numPr>
          <w:ilvl w:val="0"/>
          <w:numId w:val="0"/>
        </w:numPr>
        <w:ind w:leftChars="0"/>
        <w:rPr>
          <w:sz w:val="32"/>
          <w:szCs w:val="32"/>
        </w:rPr>
      </w:pPr>
      <w:r>
        <w:rPr>
          <w:rFonts w:hint="default"/>
          <w:sz w:val="32"/>
          <w:szCs w:val="32"/>
          <w:lang w:eastAsia="zh-CN"/>
        </w:rPr>
        <w:t xml:space="preserve">    11、</w:t>
      </w:r>
      <w:r>
        <w:rPr>
          <w:rFonts w:hint="eastAsia"/>
          <w:sz w:val="32"/>
          <w:szCs w:val="32"/>
          <w:lang w:eastAsia="zh-CN"/>
        </w:rPr>
        <w:t>本合同母猪价值（人民币：</w:t>
      </w:r>
      <w:r>
        <w:rPr>
          <w:rFonts w:hint="eastAsia"/>
          <w:sz w:val="32"/>
          <w:szCs w:val="32"/>
          <w:u w:val="single"/>
          <w:lang w:eastAsia="zh-CN"/>
        </w:rPr>
        <w:t xml:space="preserve"> </w:t>
      </w:r>
      <w:r>
        <w:rPr>
          <w:rFonts w:hint="default"/>
          <w:sz w:val="32"/>
          <w:szCs w:val="32"/>
          <w:u w:val="single"/>
          <w:lang w:eastAsia="zh-CN"/>
        </w:rPr>
        <w:t xml:space="preserve">   </w:t>
      </w:r>
      <w:r>
        <w:rPr>
          <w:rFonts w:hint="eastAsia"/>
          <w:sz w:val="32"/>
          <w:szCs w:val="32"/>
          <w:u w:val="single"/>
          <w:lang w:eastAsia="zh-CN"/>
        </w:rPr>
        <w:t xml:space="preserve">  </w:t>
      </w:r>
      <w:r>
        <w:rPr>
          <w:rFonts w:hint="eastAsia"/>
          <w:sz w:val="32"/>
          <w:szCs w:val="32"/>
          <w:lang w:val="en-US" w:eastAsia="zh-CN"/>
        </w:rPr>
        <w:t>元）领养时乙方不付现金。甲方可以协助乙方仔猪销售，但甲方没有回购乙方所领养母猪所产仔猪的义务。（如果当年政府有扶贫仔猪政策甲方可协助乙方就近发放，甲方可提供公司证明及销售发票）</w:t>
      </w:r>
    </w:p>
    <w:p>
      <w:pPr>
        <w:pStyle w:val="4"/>
        <w:numPr>
          <w:ilvl w:val="0"/>
          <w:numId w:val="0"/>
        </w:numPr>
        <w:ind w:leftChars="0"/>
        <w:rPr>
          <w:sz w:val="32"/>
          <w:szCs w:val="32"/>
        </w:rPr>
      </w:pPr>
      <w:r>
        <w:rPr>
          <w:rFonts w:hint="default"/>
          <w:sz w:val="32"/>
          <w:szCs w:val="32"/>
          <w:lang w:eastAsia="zh-CN"/>
        </w:rPr>
        <w:t xml:space="preserve">    12、</w:t>
      </w:r>
      <w:r>
        <w:rPr>
          <w:rFonts w:hint="eastAsia"/>
          <w:sz w:val="32"/>
          <w:szCs w:val="32"/>
          <w:lang w:eastAsia="zh-CN"/>
        </w:rPr>
        <w:t>乙方领养母猪一年以上的返还母猪时有甲方解决交通费用，领养不满一年的由乙方支付返还母猪所产生的交通费用。乙方返还所领养母猪时必须保证当初双方确认母猪的重量，如果低于当初领养时体重，乙方必须按返还时市场母猪价格补回当初母猪体重的差额。</w:t>
      </w:r>
    </w:p>
    <w:p>
      <w:pPr>
        <w:pStyle w:val="4"/>
        <w:numPr>
          <w:ilvl w:val="0"/>
          <w:numId w:val="0"/>
        </w:numPr>
        <w:ind w:leftChars="0"/>
        <w:rPr>
          <w:sz w:val="32"/>
          <w:szCs w:val="32"/>
        </w:rPr>
      </w:pPr>
      <w:r>
        <w:rPr>
          <w:rFonts w:hint="default"/>
          <w:sz w:val="32"/>
          <w:szCs w:val="32"/>
          <w:lang w:eastAsia="zh-CN"/>
        </w:rPr>
        <w:t xml:space="preserve">    13、</w:t>
      </w:r>
      <w:r>
        <w:rPr>
          <w:rFonts w:hint="eastAsia"/>
          <w:sz w:val="32"/>
          <w:szCs w:val="32"/>
          <w:lang w:eastAsia="zh-CN"/>
        </w:rPr>
        <w:t>如乙方未和甲方协商私自处理掉母猪或卖给第三方，甲方可以按照发现当日市场母猪所值价格作为参考赔付价值计算。甲方有权要求乙方赔付母猪现金价值。如乙方拒绝赔付的甲方可诉讼至甲方公司所在地人民法院。同时乙方应支付甲方在本次诉讼中所产生务工费、取证费、律师费、交通费等因本次诉讼所产生的一切合理费用。</w:t>
      </w:r>
    </w:p>
    <w:p>
      <w:pPr>
        <w:pStyle w:val="4"/>
        <w:numPr>
          <w:ilvl w:val="0"/>
          <w:numId w:val="0"/>
        </w:numPr>
        <w:ind w:leftChars="0"/>
        <w:rPr>
          <w:sz w:val="32"/>
          <w:szCs w:val="32"/>
        </w:rPr>
      </w:pPr>
      <w:r>
        <w:rPr>
          <w:rFonts w:hint="default"/>
          <w:sz w:val="32"/>
          <w:szCs w:val="32"/>
          <w:lang w:eastAsia="zh-CN"/>
        </w:rPr>
        <w:t xml:space="preserve">   14、</w:t>
      </w:r>
      <w:r>
        <w:rPr>
          <w:rFonts w:hint="eastAsia"/>
          <w:sz w:val="32"/>
          <w:szCs w:val="32"/>
          <w:lang w:eastAsia="zh-CN"/>
        </w:rPr>
        <w:t>本合同一式三份，甲、乙方各执一份，丙方做三方证明留档一份</w:t>
      </w:r>
    </w:p>
    <w:p>
      <w:pPr>
        <w:pStyle w:val="4"/>
        <w:numPr>
          <w:ilvl w:val="0"/>
          <w:numId w:val="0"/>
        </w:numPr>
        <w:ind w:leftChars="0"/>
        <w:rPr>
          <w:sz w:val="32"/>
          <w:szCs w:val="32"/>
        </w:rPr>
      </w:pPr>
      <w:r>
        <w:rPr>
          <w:sz w:val="32"/>
          <w:szCs w:val="32"/>
          <w:lang w:val="en-US"/>
        </w:rPr>
        <w:t xml:space="preserve">   15</w:t>
      </w:r>
      <w:r>
        <w:rPr>
          <w:rFonts w:hint="eastAsia"/>
          <w:sz w:val="32"/>
          <w:szCs w:val="32"/>
          <w:lang w:val="en-US" w:eastAsia="zh-CN"/>
        </w:rPr>
        <w:t>、 三方各补充协议：</w:t>
      </w:r>
    </w:p>
    <w:p>
      <w:pPr>
        <w:pStyle w:val="4"/>
        <w:numPr>
          <w:ilvl w:val="0"/>
          <w:numId w:val="0"/>
        </w:numPr>
        <w:ind w:left="420" w:firstLine="0" w:firstLineChars="0"/>
        <w:rPr>
          <w:rFonts w:hint="eastAsia"/>
          <w:sz w:val="32"/>
          <w:szCs w:val="32"/>
          <w:lang w:eastAsia="zh-CN"/>
        </w:rPr>
      </w:pPr>
    </w:p>
    <w:p>
      <w:pPr>
        <w:pStyle w:val="4"/>
        <w:numPr>
          <w:ilvl w:val="0"/>
          <w:numId w:val="0"/>
        </w:numPr>
        <w:ind w:left="420" w:firstLine="0" w:firstLineChars="0"/>
        <w:rPr>
          <w:rFonts w:hint="eastAsia"/>
          <w:sz w:val="32"/>
          <w:szCs w:val="32"/>
          <w:lang w:eastAsia="zh-CN"/>
        </w:rPr>
      </w:pPr>
    </w:p>
    <w:p>
      <w:pPr>
        <w:pStyle w:val="4"/>
        <w:numPr>
          <w:ilvl w:val="0"/>
          <w:numId w:val="0"/>
        </w:numPr>
        <w:ind w:left="420" w:firstLine="0" w:firstLineChars="0"/>
        <w:rPr>
          <w:rFonts w:hint="eastAsia"/>
          <w:sz w:val="32"/>
          <w:szCs w:val="32"/>
          <w:lang w:eastAsia="zh-CN"/>
        </w:rPr>
      </w:pPr>
    </w:p>
    <w:p>
      <w:pPr>
        <w:pStyle w:val="4"/>
        <w:numPr>
          <w:ilvl w:val="0"/>
          <w:numId w:val="0"/>
        </w:numPr>
        <w:ind w:left="420" w:firstLine="0" w:firstLineChars="0"/>
        <w:rPr>
          <w:sz w:val="32"/>
          <w:szCs w:val="32"/>
        </w:rPr>
      </w:pPr>
      <w:r>
        <w:rPr>
          <w:rFonts w:hint="eastAsia"/>
          <w:sz w:val="32"/>
          <w:szCs w:val="32"/>
          <w:lang w:eastAsia="zh-CN"/>
        </w:rPr>
        <w:t>甲方：安康市汉滨区久旺农牧发展有限公司</w:t>
      </w:r>
    </w:p>
    <w:p>
      <w:pPr>
        <w:pStyle w:val="4"/>
        <w:numPr>
          <w:ilvl w:val="0"/>
          <w:numId w:val="0"/>
        </w:numPr>
        <w:ind w:left="420" w:firstLine="0" w:firstLineChars="0"/>
        <w:rPr>
          <w:sz w:val="32"/>
          <w:szCs w:val="32"/>
        </w:rPr>
      </w:pPr>
      <w:r>
        <w:rPr>
          <w:rFonts w:hint="eastAsia"/>
          <w:sz w:val="32"/>
          <w:szCs w:val="32"/>
          <w:lang w:eastAsia="zh-CN"/>
        </w:rPr>
        <w:t>电话：</w:t>
      </w:r>
    </w:p>
    <w:p>
      <w:pPr>
        <w:pStyle w:val="4"/>
        <w:numPr>
          <w:ilvl w:val="0"/>
          <w:numId w:val="0"/>
        </w:numPr>
        <w:ind w:left="420" w:firstLine="0" w:firstLineChars="0"/>
        <w:rPr>
          <w:rFonts w:hint="eastAsia"/>
          <w:sz w:val="32"/>
          <w:szCs w:val="32"/>
          <w:lang w:eastAsia="zh-CN"/>
        </w:rPr>
      </w:pPr>
    </w:p>
    <w:p>
      <w:pPr>
        <w:pStyle w:val="4"/>
        <w:numPr>
          <w:ilvl w:val="0"/>
          <w:numId w:val="0"/>
        </w:numPr>
        <w:ind w:left="420" w:firstLine="0" w:firstLineChars="0"/>
        <w:rPr>
          <w:sz w:val="32"/>
          <w:szCs w:val="32"/>
        </w:rPr>
      </w:pPr>
      <w:r>
        <w:rPr>
          <w:rFonts w:hint="eastAsia"/>
          <w:sz w:val="32"/>
          <w:szCs w:val="32"/>
          <w:lang w:eastAsia="zh-CN"/>
        </w:rPr>
        <w:t>乙方：</w:t>
      </w:r>
    </w:p>
    <w:p>
      <w:pPr>
        <w:pStyle w:val="4"/>
        <w:numPr>
          <w:ilvl w:val="0"/>
          <w:numId w:val="0"/>
        </w:numPr>
        <w:ind w:left="420" w:firstLine="0" w:firstLineChars="0"/>
        <w:rPr>
          <w:sz w:val="32"/>
          <w:szCs w:val="32"/>
        </w:rPr>
      </w:pPr>
      <w:r>
        <w:rPr>
          <w:rFonts w:hint="eastAsia"/>
          <w:sz w:val="32"/>
          <w:szCs w:val="32"/>
          <w:lang w:eastAsia="zh-CN"/>
        </w:rPr>
        <w:t>身份证号码：</w:t>
      </w:r>
    </w:p>
    <w:p>
      <w:pPr>
        <w:pStyle w:val="4"/>
        <w:numPr>
          <w:ilvl w:val="0"/>
          <w:numId w:val="0"/>
        </w:numPr>
        <w:ind w:left="420" w:firstLine="0" w:firstLineChars="0"/>
        <w:rPr>
          <w:sz w:val="32"/>
          <w:szCs w:val="32"/>
        </w:rPr>
      </w:pPr>
      <w:r>
        <w:rPr>
          <w:rFonts w:hint="eastAsia"/>
          <w:sz w:val="32"/>
          <w:szCs w:val="32"/>
          <w:lang w:eastAsia="zh-CN"/>
        </w:rPr>
        <w:t>电话：</w:t>
      </w:r>
    </w:p>
    <w:p>
      <w:pPr>
        <w:pStyle w:val="4"/>
        <w:numPr>
          <w:ilvl w:val="0"/>
          <w:numId w:val="0"/>
        </w:numPr>
        <w:ind w:left="420" w:firstLine="0" w:firstLineChars="0"/>
        <w:rPr>
          <w:rFonts w:hint="eastAsia"/>
          <w:sz w:val="32"/>
          <w:szCs w:val="32"/>
          <w:lang w:eastAsia="zh-CN"/>
        </w:rPr>
      </w:pPr>
    </w:p>
    <w:p>
      <w:pPr>
        <w:pStyle w:val="4"/>
        <w:numPr>
          <w:ilvl w:val="0"/>
          <w:numId w:val="0"/>
        </w:numPr>
        <w:ind w:left="420" w:firstLine="0" w:firstLineChars="0"/>
        <w:rPr>
          <w:sz w:val="32"/>
          <w:szCs w:val="32"/>
        </w:rPr>
      </w:pPr>
      <w:r>
        <w:rPr>
          <w:rFonts w:hint="eastAsia"/>
          <w:sz w:val="32"/>
          <w:szCs w:val="32"/>
          <w:lang w:eastAsia="zh-CN"/>
        </w:rPr>
        <w:t>丙方：</w:t>
      </w:r>
    </w:p>
    <w:p>
      <w:pPr>
        <w:pStyle w:val="4"/>
        <w:numPr>
          <w:ilvl w:val="0"/>
          <w:numId w:val="0"/>
        </w:numPr>
        <w:ind w:left="420" w:firstLine="0" w:firstLineChars="0"/>
        <w:rPr>
          <w:sz w:val="32"/>
          <w:szCs w:val="32"/>
        </w:rPr>
      </w:pPr>
      <w:r>
        <w:rPr>
          <w:rFonts w:hint="eastAsia"/>
          <w:sz w:val="32"/>
          <w:szCs w:val="32"/>
          <w:lang w:eastAsia="zh-CN"/>
        </w:rPr>
        <w:t>电话：</w:t>
      </w:r>
    </w:p>
    <w:p>
      <w:pPr>
        <w:pStyle w:val="4"/>
        <w:numPr>
          <w:ilvl w:val="0"/>
          <w:numId w:val="0"/>
        </w:numPr>
        <w:ind w:left="420" w:firstLine="0" w:firstLineChars="0"/>
        <w:rPr>
          <w:sz w:val="32"/>
          <w:szCs w:val="32"/>
        </w:rPr>
      </w:pPr>
      <w:r>
        <w:rPr>
          <w:rFonts w:hint="eastAsia"/>
          <w:sz w:val="32"/>
          <w:szCs w:val="32"/>
          <w:lang w:eastAsia="zh-CN"/>
        </w:rPr>
        <w:t>签署日期：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407A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1359</Words>
  <Characters>1438</Characters>
  <Paragraphs>33</Paragraphs>
  <TotalTime>0</TotalTime>
  <ScaleCrop>false</ScaleCrop>
  <LinksUpToDate>false</LinksUpToDate>
  <CharactersWithSpaces>1557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2023-06-05T22:36:00Z</dcterms:created>
  <dc:creator>NTH-AN00</dc:creator>
  <cp:lastModifiedBy>Houzi</cp:lastModifiedBy>
  <dcterms:modified xsi:type="dcterms:W3CDTF">2023-06-12T08:12:19Z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87B4BE9CBF5D43158834A67D037CF39E_13</vt:lpwstr>
  </property>
  <property fmtid="{D5CDD505-2E9C-101B-9397-08002B2CF9AE}" pid="3" name="KSOProductBuildVer">
    <vt:lpwstr>2052-11.1.0.14309</vt:lpwstr>
  </property>
</Properties>
</file>